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ACC8" w14:textId="77777777" w:rsidR="005652F3" w:rsidRDefault="005652F3" w:rsidP="005652F3">
      <w:pPr>
        <w:ind w:left="284"/>
        <w:jc w:val="center"/>
        <w:rPr>
          <w:b/>
          <w:bCs/>
          <w:sz w:val="32"/>
          <w:szCs w:val="32"/>
        </w:rPr>
      </w:pPr>
      <w:r w:rsidRPr="005652F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354D50" wp14:editId="06349FB9">
            <wp:simplePos x="0" y="0"/>
            <wp:positionH relativeFrom="column">
              <wp:posOffset>199390</wp:posOffset>
            </wp:positionH>
            <wp:positionV relativeFrom="paragraph">
              <wp:posOffset>-158750</wp:posOffset>
            </wp:positionV>
            <wp:extent cx="885825" cy="983860"/>
            <wp:effectExtent l="0" t="0" r="0" b="6985"/>
            <wp:wrapNone/>
            <wp:docPr id="799521708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21708" name="Image 1" descr="Une image contenant texte, logo, Police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2F3">
        <w:rPr>
          <w:b/>
          <w:bCs/>
          <w:sz w:val="32"/>
          <w:szCs w:val="32"/>
        </w:rPr>
        <w:t>Règlement de la Bourse aux vélos</w:t>
      </w:r>
    </w:p>
    <w:p w14:paraId="2CDDE93D" w14:textId="7CE3B034" w:rsidR="005652F3" w:rsidRPr="005652F3" w:rsidRDefault="005652F3" w:rsidP="005652F3">
      <w:pPr>
        <w:ind w:left="142"/>
        <w:jc w:val="center"/>
        <w:rPr>
          <w:b/>
          <w:bCs/>
        </w:rPr>
      </w:pPr>
      <w:proofErr w:type="gramStart"/>
      <w:r w:rsidRPr="005652F3">
        <w:rPr>
          <w:b/>
          <w:bCs/>
          <w:sz w:val="32"/>
          <w:szCs w:val="32"/>
        </w:rPr>
        <w:t>du</w:t>
      </w:r>
      <w:proofErr w:type="gramEnd"/>
      <w:r w:rsidRPr="005652F3">
        <w:rPr>
          <w:b/>
          <w:bCs/>
          <w:sz w:val="32"/>
          <w:szCs w:val="32"/>
        </w:rPr>
        <w:t xml:space="preserve"> dimanche 26 mai 2024</w:t>
      </w:r>
    </w:p>
    <w:p w14:paraId="50056960" w14:textId="77777777" w:rsidR="005652F3" w:rsidRDefault="005652F3" w:rsidP="005652F3">
      <w:pPr>
        <w:jc w:val="both"/>
      </w:pPr>
    </w:p>
    <w:p w14:paraId="43608558" w14:textId="648EA591" w:rsidR="005652F3" w:rsidRDefault="005652F3" w:rsidP="005652F3">
      <w:pPr>
        <w:jc w:val="both"/>
      </w:pPr>
      <w:r w:rsidRPr="00D3030E">
        <w:rPr>
          <w:u w:val="single"/>
        </w:rPr>
        <w:t>Article 1</w:t>
      </w:r>
      <w:r>
        <w:t>. La bourse a pour but de mettre en relation des vendeurs et des acheteurs de vélos ou</w:t>
      </w:r>
      <w:r w:rsidR="00F2590E">
        <w:t xml:space="preserve"> de pièces détachées de vélos</w:t>
      </w:r>
      <w:r w:rsidR="004C703C">
        <w:t>,</w:t>
      </w:r>
      <w:r w:rsidR="00F2590E">
        <w:t xml:space="preserve"> </w:t>
      </w:r>
      <w:r>
        <w:t>d’accessoires vélo</w:t>
      </w:r>
      <w:r w:rsidR="00F2590E">
        <w:t xml:space="preserve"> </w:t>
      </w:r>
      <w:r>
        <w:t xml:space="preserve">(accessoires de portage ou de transport d’enfant qui peuvent être vendus séparément d’un vélo). </w:t>
      </w:r>
      <w:r w:rsidRPr="00E24371">
        <w:rPr>
          <w:highlight w:val="yellow"/>
        </w:rPr>
        <w:t>L’Espace jeunes Léo Lagrange</w:t>
      </w:r>
      <w:r>
        <w:t xml:space="preserve"> sert uniquement d’intermédiaire et n’a aucune responsabilité légale dans la transaction entre acheteur et déposant.</w:t>
      </w:r>
    </w:p>
    <w:p w14:paraId="57981124" w14:textId="2021D1F4" w:rsidR="005652F3" w:rsidRDefault="005652F3" w:rsidP="005652F3">
      <w:pPr>
        <w:jc w:val="both"/>
      </w:pPr>
      <w:r w:rsidRPr="00D3030E">
        <w:rPr>
          <w:u w:val="single"/>
        </w:rPr>
        <w:t>Article 2</w:t>
      </w:r>
      <w:r>
        <w:t xml:space="preserve">. </w:t>
      </w:r>
      <w:r w:rsidRPr="00E24371">
        <w:rPr>
          <w:highlight w:val="yellow"/>
        </w:rPr>
        <w:t>L’Espace jeunes Léo Lagrange</w:t>
      </w:r>
      <w:r>
        <w:t xml:space="preserve"> assure la surveillance du vélo / de l’accessoire entre le moment de la dépose et celui de la vente, ou de la reprise qui ne peut dépasser 18h (pas de gardiennage de nuit).</w:t>
      </w:r>
    </w:p>
    <w:p w14:paraId="2833F335" w14:textId="3C1B5D67" w:rsidR="00D3030E" w:rsidRDefault="005652F3" w:rsidP="005652F3">
      <w:pPr>
        <w:jc w:val="both"/>
      </w:pPr>
      <w:r w:rsidRPr="00D3030E">
        <w:rPr>
          <w:u w:val="single"/>
        </w:rPr>
        <w:t>Article 3</w:t>
      </w:r>
      <w:r>
        <w:t xml:space="preserve">. </w:t>
      </w:r>
      <w:r w:rsidR="00D3030E">
        <w:t xml:space="preserve">Le vendeur s’engage à reverser la somme correspondant à sa vente à </w:t>
      </w:r>
      <w:r w:rsidR="00D3030E" w:rsidRPr="00E03D72">
        <w:rPr>
          <w:highlight w:val="yellow"/>
        </w:rPr>
        <w:t>l’Espace jeunes Léo Lagrange</w:t>
      </w:r>
      <w:r w:rsidR="00D3030E">
        <w:t>, en cas de vente réalisée</w:t>
      </w:r>
      <w:r w:rsidR="00E03D72">
        <w:t xml:space="preserve">, comme suit </w:t>
      </w:r>
      <w:r w:rsidR="00D3030E">
        <w:t xml:space="preserve">: </w:t>
      </w:r>
    </w:p>
    <w:p w14:paraId="4468E69A" w14:textId="7F410639" w:rsidR="00D3030E" w:rsidRDefault="00D3030E" w:rsidP="00D3030E">
      <w:pPr>
        <w:pStyle w:val="Paragraphedeliste"/>
        <w:numPr>
          <w:ilvl w:val="0"/>
          <w:numId w:val="2"/>
        </w:numPr>
        <w:jc w:val="both"/>
      </w:pPr>
      <w:r>
        <w:t>3€ reversés à l’association si vélo ou accessoire vendu moins de 49€</w:t>
      </w:r>
      <w:r w:rsidR="0047106B">
        <w:t>.</w:t>
      </w:r>
    </w:p>
    <w:p w14:paraId="283A65A9" w14:textId="7C98B562" w:rsidR="00D3030E" w:rsidRDefault="00D3030E" w:rsidP="00D3030E">
      <w:pPr>
        <w:pStyle w:val="Paragraphedeliste"/>
        <w:numPr>
          <w:ilvl w:val="0"/>
          <w:numId w:val="2"/>
        </w:numPr>
        <w:jc w:val="both"/>
      </w:pPr>
      <w:r>
        <w:t>5€ reversés à l’association si vélo ou accessoire vendu entre 50€ et 99€</w:t>
      </w:r>
      <w:r w:rsidR="0047106B">
        <w:t>.</w:t>
      </w:r>
    </w:p>
    <w:p w14:paraId="701C58B6" w14:textId="75C21F3F" w:rsidR="005652F3" w:rsidRDefault="00D3030E" w:rsidP="00D3030E">
      <w:pPr>
        <w:pStyle w:val="Paragraphedeliste"/>
        <w:numPr>
          <w:ilvl w:val="0"/>
          <w:numId w:val="2"/>
        </w:numPr>
        <w:jc w:val="both"/>
      </w:pPr>
      <w:r>
        <w:t xml:space="preserve">10% </w:t>
      </w:r>
      <w:r w:rsidR="005652F3">
        <w:t xml:space="preserve">du prix de vente si celui-ci dépasse 100€. Cette somme est destinée à </w:t>
      </w:r>
      <w:r w:rsidR="005652F3" w:rsidRPr="0047106B">
        <w:rPr>
          <w:highlight w:val="yellow"/>
        </w:rPr>
        <w:t>financer un voyage d’été pour les jeunes de l’association</w:t>
      </w:r>
      <w:r w:rsidR="005652F3">
        <w:t xml:space="preserve">. </w:t>
      </w:r>
      <w:r w:rsidR="005652F3" w:rsidRPr="0047106B">
        <w:rPr>
          <w:b/>
          <w:bCs/>
        </w:rPr>
        <w:t>Aucune commission n’est prise sur les invendus</w:t>
      </w:r>
      <w:r w:rsidR="005652F3">
        <w:t>.</w:t>
      </w:r>
    </w:p>
    <w:p w14:paraId="5AF07B2B" w14:textId="68CE7F44" w:rsidR="005652F3" w:rsidRDefault="005652F3" w:rsidP="005652F3">
      <w:pPr>
        <w:jc w:val="both"/>
      </w:pPr>
      <w:r w:rsidRPr="00D3030E">
        <w:rPr>
          <w:u w:val="single"/>
        </w:rPr>
        <w:t>Article 4</w:t>
      </w:r>
      <w:r>
        <w:t xml:space="preserve">. Dépose des vélos / des accessoires : </w:t>
      </w:r>
    </w:p>
    <w:p w14:paraId="60D4D1A5" w14:textId="7D1021D4" w:rsidR="005652F3" w:rsidRDefault="005652F3" w:rsidP="005652F3">
      <w:pPr>
        <w:pStyle w:val="Paragraphedeliste"/>
        <w:numPr>
          <w:ilvl w:val="0"/>
          <w:numId w:val="1"/>
        </w:numPr>
        <w:jc w:val="both"/>
      </w:pPr>
      <w:r>
        <w:t>La dépose se fait à partir de 9h30 et avant 12h.</w:t>
      </w:r>
    </w:p>
    <w:p w14:paraId="05169FE2" w14:textId="77777777" w:rsidR="005652F3" w:rsidRDefault="005652F3" w:rsidP="005652F3">
      <w:pPr>
        <w:pStyle w:val="Paragraphedeliste"/>
        <w:numPr>
          <w:ilvl w:val="0"/>
          <w:numId w:val="1"/>
        </w:numPr>
        <w:jc w:val="both"/>
      </w:pPr>
      <w:r>
        <w:t xml:space="preserve">Le déposant doit impérativement présenter une </w:t>
      </w:r>
      <w:r w:rsidRPr="0047106B">
        <w:rPr>
          <w:b/>
          <w:bCs/>
        </w:rPr>
        <w:t>pièce d’identité</w:t>
      </w:r>
      <w:r>
        <w:t>.</w:t>
      </w:r>
    </w:p>
    <w:p w14:paraId="59D4221F" w14:textId="2C9C0AE0" w:rsidR="005652F3" w:rsidRDefault="005652F3" w:rsidP="005652F3">
      <w:pPr>
        <w:pStyle w:val="Paragraphedeliste"/>
        <w:numPr>
          <w:ilvl w:val="0"/>
          <w:numId w:val="1"/>
        </w:numPr>
        <w:jc w:val="both"/>
      </w:pPr>
      <w:r>
        <w:t>Il précise le prix de vente du vélo</w:t>
      </w:r>
      <w:r w:rsidR="0047106B">
        <w:t xml:space="preserve"> </w:t>
      </w:r>
      <w:r>
        <w:t>/</w:t>
      </w:r>
      <w:r w:rsidR="0047106B">
        <w:t xml:space="preserve"> </w:t>
      </w:r>
      <w:r>
        <w:t xml:space="preserve">de l’accessoire. Celui-ci s’engage </w:t>
      </w:r>
      <w:r w:rsidR="00891F95">
        <w:t>à</w:t>
      </w:r>
      <w:r>
        <w:t xml:space="preserve"> reverser la somme due à l’association</w:t>
      </w:r>
      <w:r w:rsidR="00DE1203">
        <w:t xml:space="preserve"> comme prévu à l’article 3 du présent règlement</w:t>
      </w:r>
      <w:r w:rsidR="0047106B">
        <w:t>.</w:t>
      </w:r>
    </w:p>
    <w:p w14:paraId="0D9495D9" w14:textId="3F4342AC" w:rsidR="00DE1203" w:rsidRDefault="003C238B" w:rsidP="005652F3">
      <w:pPr>
        <w:pStyle w:val="Paragraphedeliste"/>
        <w:numPr>
          <w:ilvl w:val="0"/>
          <w:numId w:val="1"/>
        </w:numPr>
        <w:jc w:val="both"/>
      </w:pPr>
      <w:r>
        <w:t xml:space="preserve">L’association </w:t>
      </w:r>
      <w:r w:rsidRPr="00D4769E">
        <w:rPr>
          <w:highlight w:val="yellow"/>
        </w:rPr>
        <w:t>Espace jeunes Léo Lagrange</w:t>
      </w:r>
      <w:r>
        <w:t xml:space="preserve"> </w:t>
      </w:r>
      <w:r w:rsidRPr="00D4769E">
        <w:rPr>
          <w:b/>
          <w:bCs/>
        </w:rPr>
        <w:t>remet au déposant un certificat de dépôt</w:t>
      </w:r>
      <w:r>
        <w:t xml:space="preserve"> portant le numéro de vente.</w:t>
      </w:r>
    </w:p>
    <w:p w14:paraId="47A919F5" w14:textId="1F69F0AE" w:rsidR="003C238B" w:rsidRDefault="003C238B" w:rsidP="005652F3">
      <w:pPr>
        <w:pStyle w:val="Paragraphedeliste"/>
        <w:numPr>
          <w:ilvl w:val="0"/>
          <w:numId w:val="1"/>
        </w:numPr>
        <w:jc w:val="both"/>
      </w:pPr>
      <w:r>
        <w:t>Le vélo / l’accessoire</w:t>
      </w:r>
      <w:r w:rsidR="00D4769E">
        <w:t xml:space="preserve"> est sécurisé dans l’enclos avec son numéro et son prix.</w:t>
      </w:r>
    </w:p>
    <w:p w14:paraId="29BAD2D9" w14:textId="50155163" w:rsidR="00CE2456" w:rsidRDefault="00CE2456" w:rsidP="00D3030E">
      <w:pPr>
        <w:jc w:val="both"/>
      </w:pPr>
      <w:r w:rsidRPr="00D3030E">
        <w:rPr>
          <w:u w:val="single"/>
        </w:rPr>
        <w:t xml:space="preserve">Article </w:t>
      </w:r>
      <w:r>
        <w:rPr>
          <w:u w:val="single"/>
        </w:rPr>
        <w:t>5</w:t>
      </w:r>
      <w:r>
        <w:t>. Vente des vélos / des accessoires</w:t>
      </w:r>
    </w:p>
    <w:p w14:paraId="57FAEAFA" w14:textId="3B480A9A" w:rsidR="00CE2456" w:rsidRDefault="00CE2456" w:rsidP="00CE2456">
      <w:pPr>
        <w:pStyle w:val="Paragraphedeliste"/>
        <w:numPr>
          <w:ilvl w:val="0"/>
          <w:numId w:val="1"/>
        </w:numPr>
        <w:jc w:val="both"/>
      </w:pPr>
      <w:r w:rsidRPr="00D4769E">
        <w:rPr>
          <w:b/>
          <w:bCs/>
        </w:rPr>
        <w:t>La vente a lieu dimanche 26 mai de 10h à 17h</w:t>
      </w:r>
      <w:r>
        <w:t>.</w:t>
      </w:r>
    </w:p>
    <w:p w14:paraId="7A80A468" w14:textId="660F2CBF" w:rsidR="00CE2456" w:rsidRDefault="00CE2456" w:rsidP="00CE2456">
      <w:pPr>
        <w:pStyle w:val="Paragraphedeliste"/>
        <w:numPr>
          <w:ilvl w:val="0"/>
          <w:numId w:val="1"/>
        </w:numPr>
        <w:jc w:val="both"/>
      </w:pPr>
      <w:r>
        <w:t xml:space="preserve">L’acheteur règle le montant du vélo/de l’accessoire avant de le sortir de l’enclos. Il pourra payer en espèces ou en chèque. Dans le cas d’un règlement par chèque, il fera 2 chèques, un pour le déposant, l’autre pour l’association </w:t>
      </w:r>
      <w:r w:rsidRPr="001A76B5">
        <w:rPr>
          <w:highlight w:val="yellow"/>
        </w:rPr>
        <w:t>Léo Lagrange</w:t>
      </w:r>
      <w:r>
        <w:t xml:space="preserve"> correspondant au montant prévu à l’article 3 du présent règlement.</w:t>
      </w:r>
    </w:p>
    <w:p w14:paraId="4E8155B4" w14:textId="1387A802" w:rsidR="00CE2456" w:rsidRPr="00CE2456" w:rsidRDefault="00CE2456" w:rsidP="00CE2456">
      <w:pPr>
        <w:pStyle w:val="Paragraphedeliste"/>
        <w:numPr>
          <w:ilvl w:val="0"/>
          <w:numId w:val="1"/>
        </w:numPr>
        <w:jc w:val="both"/>
      </w:pPr>
      <w:r>
        <w:t xml:space="preserve">Un reçu peut être </w:t>
      </w:r>
      <w:r w:rsidR="004A22C1">
        <w:t xml:space="preserve">remis </w:t>
      </w:r>
      <w:r>
        <w:t>à l’acheteur, portant les coordonnées du déposant.</w:t>
      </w:r>
    </w:p>
    <w:p w14:paraId="78F99FAF" w14:textId="3CED531A" w:rsidR="00CE2456" w:rsidRPr="00CE2456" w:rsidRDefault="00CE2456" w:rsidP="00D3030E">
      <w:pPr>
        <w:jc w:val="both"/>
      </w:pPr>
      <w:r w:rsidRPr="00D3030E">
        <w:rPr>
          <w:u w:val="single"/>
        </w:rPr>
        <w:t xml:space="preserve">Article </w:t>
      </w:r>
      <w:r>
        <w:rPr>
          <w:u w:val="single"/>
        </w:rPr>
        <w:t>6</w:t>
      </w:r>
      <w:r>
        <w:t>. Le reversement au déposant</w:t>
      </w:r>
      <w:r w:rsidR="00AE735A">
        <w:t xml:space="preserve"> du produit de la vente a lieu dimanche 26 mai 2024 de 17h à 18h. </w:t>
      </w:r>
      <w:r w:rsidR="00AE735A" w:rsidRPr="0043355F">
        <w:rPr>
          <w:b/>
          <w:bCs/>
          <w:u w:val="single"/>
        </w:rPr>
        <w:t>Le certificat de dépôt</w:t>
      </w:r>
      <w:r w:rsidR="006715A7" w:rsidRPr="0043355F">
        <w:rPr>
          <w:b/>
          <w:bCs/>
          <w:u w:val="single"/>
        </w:rPr>
        <w:t xml:space="preserve"> doit être restitué par celui-ci à l’association</w:t>
      </w:r>
      <w:r w:rsidR="006715A7">
        <w:t>.</w:t>
      </w:r>
    </w:p>
    <w:p w14:paraId="44FF5898" w14:textId="00066B9B" w:rsidR="00CE2456" w:rsidRPr="00CE2456" w:rsidRDefault="00CE2456" w:rsidP="00D3030E">
      <w:pPr>
        <w:jc w:val="both"/>
      </w:pPr>
      <w:r w:rsidRPr="00D3030E">
        <w:rPr>
          <w:u w:val="single"/>
        </w:rPr>
        <w:t xml:space="preserve">Article </w:t>
      </w:r>
      <w:r>
        <w:rPr>
          <w:u w:val="single"/>
        </w:rPr>
        <w:t>7</w:t>
      </w:r>
      <w:r>
        <w:t>.</w:t>
      </w:r>
      <w:r w:rsidR="006715A7">
        <w:t xml:space="preserve"> La reprise par les déposants des vélos/accessoires</w:t>
      </w:r>
      <w:r w:rsidR="00A15D0A">
        <w:t xml:space="preserve"> non vendus se fait </w:t>
      </w:r>
      <w:r w:rsidR="00891F95">
        <w:t xml:space="preserve">dimanche 26 mai 2024 </w:t>
      </w:r>
      <w:r w:rsidR="00A15D0A">
        <w:t>entre 17h</w:t>
      </w:r>
      <w:r w:rsidR="00891F95">
        <w:t xml:space="preserve"> et 18h.</w:t>
      </w:r>
      <w:r w:rsidR="00BC1D26">
        <w:t xml:space="preserve"> </w:t>
      </w:r>
      <w:r w:rsidR="00BC1D26" w:rsidRPr="0043355F">
        <w:rPr>
          <w:b/>
          <w:bCs/>
          <w:u w:val="single"/>
        </w:rPr>
        <w:t>Le certificat de dépôt doit être restitué à l’association</w:t>
      </w:r>
      <w:r w:rsidR="00BC1D26">
        <w:t>.</w:t>
      </w:r>
    </w:p>
    <w:p w14:paraId="0A4DCF2B" w14:textId="5189B875" w:rsidR="00D3030E" w:rsidRDefault="00CE2456" w:rsidP="00D3030E">
      <w:pPr>
        <w:jc w:val="both"/>
      </w:pPr>
      <w:r w:rsidRPr="00D3030E">
        <w:rPr>
          <w:u w:val="single"/>
        </w:rPr>
        <w:t xml:space="preserve">Article </w:t>
      </w:r>
      <w:r>
        <w:rPr>
          <w:u w:val="single"/>
        </w:rPr>
        <w:t>8</w:t>
      </w:r>
      <w:r>
        <w:t>.</w:t>
      </w:r>
      <w:r w:rsidR="0060622D">
        <w:t xml:space="preserve"> </w:t>
      </w:r>
      <w:r w:rsidR="0060622D" w:rsidRPr="0043355F">
        <w:rPr>
          <w:b/>
          <w:bCs/>
          <w:i/>
          <w:iCs/>
        </w:rPr>
        <w:t>Attention : les vélos/les accessoires non repris par les déposants à 1</w:t>
      </w:r>
      <w:r w:rsidR="00851019" w:rsidRPr="0043355F">
        <w:rPr>
          <w:b/>
          <w:bCs/>
          <w:i/>
          <w:iCs/>
        </w:rPr>
        <w:t>8</w:t>
      </w:r>
      <w:r w:rsidR="0060622D" w:rsidRPr="0043355F">
        <w:rPr>
          <w:b/>
          <w:bCs/>
          <w:i/>
          <w:iCs/>
        </w:rPr>
        <w:t>h</w:t>
      </w:r>
      <w:r w:rsidR="00242D38" w:rsidRPr="0043355F">
        <w:rPr>
          <w:b/>
          <w:bCs/>
          <w:i/>
          <w:iCs/>
        </w:rPr>
        <w:t xml:space="preserve"> seront considérés comme abandonnés et seront remis à la police municipale de Jurançon.</w:t>
      </w:r>
    </w:p>
    <w:sectPr w:rsidR="00D3030E" w:rsidSect="00654C1C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4B7"/>
    <w:multiLevelType w:val="hybridMultilevel"/>
    <w:tmpl w:val="397CA412"/>
    <w:lvl w:ilvl="0" w:tplc="3F96D65C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91012"/>
    <w:multiLevelType w:val="hybridMultilevel"/>
    <w:tmpl w:val="668C6E86"/>
    <w:lvl w:ilvl="0" w:tplc="0E264842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3"/>
    <w:rsid w:val="001A76B5"/>
    <w:rsid w:val="00242D38"/>
    <w:rsid w:val="0035111E"/>
    <w:rsid w:val="00353E16"/>
    <w:rsid w:val="003C238B"/>
    <w:rsid w:val="0043355F"/>
    <w:rsid w:val="0047106B"/>
    <w:rsid w:val="004A22C1"/>
    <w:rsid w:val="004C703C"/>
    <w:rsid w:val="005652F3"/>
    <w:rsid w:val="0060622D"/>
    <w:rsid w:val="00654C1C"/>
    <w:rsid w:val="006715A7"/>
    <w:rsid w:val="00851019"/>
    <w:rsid w:val="00891F95"/>
    <w:rsid w:val="009C528F"/>
    <w:rsid w:val="00A15D0A"/>
    <w:rsid w:val="00AE735A"/>
    <w:rsid w:val="00BC1D26"/>
    <w:rsid w:val="00CE2456"/>
    <w:rsid w:val="00D3030E"/>
    <w:rsid w:val="00D4769E"/>
    <w:rsid w:val="00DE1203"/>
    <w:rsid w:val="00E03D72"/>
    <w:rsid w:val="00E24371"/>
    <w:rsid w:val="00F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C343"/>
  <w15:chartTrackingRefBased/>
  <w15:docId w15:val="{6C51BCBC-B70C-42E7-81E0-48F71C7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5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5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5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5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5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5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5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5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5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5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65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65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652F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652F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652F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652F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652F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652F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65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5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5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5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65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652F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652F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652F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5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52F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652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PUDDU Coralie</dc:creator>
  <cp:keywords/>
  <dc:description/>
  <cp:lastModifiedBy>STEPHANE</cp:lastModifiedBy>
  <cp:revision>2</cp:revision>
  <dcterms:created xsi:type="dcterms:W3CDTF">2024-04-23T13:03:00Z</dcterms:created>
  <dcterms:modified xsi:type="dcterms:W3CDTF">2024-04-23T13:03:00Z</dcterms:modified>
</cp:coreProperties>
</file>